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52C8A" w14:textId="6BEB0057" w:rsidR="006E4171" w:rsidRDefault="009B200C" w:rsidP="0074179D">
      <w:pPr>
        <w:spacing w:after="0" w:line="240" w:lineRule="auto"/>
        <w:jc w:val="center"/>
        <w:rPr>
          <w:rFonts w:ascii="Times New Roman" w:hAnsi="Times New Roman" w:cs="Times New Roman"/>
          <w:b/>
          <w:bCs/>
          <w:sz w:val="36"/>
          <w:szCs w:val="36"/>
        </w:rPr>
      </w:pPr>
      <w:r w:rsidRPr="0074179D">
        <w:rPr>
          <w:rFonts w:ascii="Times New Roman" w:hAnsi="Times New Roman" w:cs="Times New Roman"/>
          <w:b/>
          <w:bCs/>
          <w:sz w:val="36"/>
          <w:szCs w:val="36"/>
        </w:rPr>
        <w:t>Aftermarket Vincent Tank Review</w:t>
      </w:r>
      <w:r w:rsidR="00982242" w:rsidRPr="0074179D">
        <w:rPr>
          <w:rFonts w:ascii="Times New Roman" w:hAnsi="Times New Roman" w:cs="Times New Roman"/>
          <w:b/>
          <w:bCs/>
          <w:sz w:val="36"/>
          <w:szCs w:val="36"/>
        </w:rPr>
        <w:t xml:space="preserve"> of Vintage Bike USA Tank (</w:t>
      </w:r>
      <w:r w:rsidR="008102C4">
        <w:rPr>
          <w:rFonts w:ascii="Times New Roman" w:hAnsi="Times New Roman" w:cs="Times New Roman"/>
          <w:b/>
          <w:bCs/>
          <w:sz w:val="36"/>
          <w:szCs w:val="36"/>
        </w:rPr>
        <w:t>VBU</w:t>
      </w:r>
      <w:r w:rsidR="00982242" w:rsidRPr="0074179D">
        <w:rPr>
          <w:rFonts w:ascii="Times New Roman" w:hAnsi="Times New Roman" w:cs="Times New Roman"/>
          <w:b/>
          <w:bCs/>
          <w:sz w:val="36"/>
          <w:szCs w:val="36"/>
        </w:rPr>
        <w:t>)</w:t>
      </w:r>
    </w:p>
    <w:p w14:paraId="57DA12BE" w14:textId="4ED96607" w:rsidR="0074179D" w:rsidRDefault="00756D12" w:rsidP="007417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*DRAFT* </w:t>
      </w:r>
      <w:r w:rsidR="0074179D">
        <w:rPr>
          <w:rFonts w:ascii="Times New Roman" w:hAnsi="Times New Roman" w:cs="Times New Roman"/>
          <w:sz w:val="24"/>
          <w:szCs w:val="24"/>
        </w:rPr>
        <w:t>January 8</w:t>
      </w:r>
      <w:r w:rsidR="0074179D" w:rsidRPr="0074179D">
        <w:rPr>
          <w:rFonts w:ascii="Times New Roman" w:hAnsi="Times New Roman" w:cs="Times New Roman"/>
          <w:sz w:val="24"/>
          <w:szCs w:val="24"/>
          <w:vertAlign w:val="superscript"/>
        </w:rPr>
        <w:t>th</w:t>
      </w:r>
      <w:r w:rsidR="0074179D">
        <w:rPr>
          <w:rFonts w:ascii="Times New Roman" w:hAnsi="Times New Roman" w:cs="Times New Roman"/>
          <w:sz w:val="24"/>
          <w:szCs w:val="24"/>
        </w:rPr>
        <w:t>, 2022</w:t>
      </w:r>
    </w:p>
    <w:p w14:paraId="76C03CE3" w14:textId="383E9824" w:rsidR="0074179D" w:rsidRPr="0074179D" w:rsidRDefault="0074179D" w:rsidP="007417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By Mark Scott</w:t>
      </w:r>
    </w:p>
    <w:p w14:paraId="6C25E27C" w14:textId="63CFCD0C" w:rsidR="007475EE" w:rsidRPr="0074179D" w:rsidRDefault="007475EE">
      <w:pPr>
        <w:rPr>
          <w:rFonts w:ascii="Times New Roman" w:hAnsi="Times New Roman" w:cs="Times New Roman"/>
          <w:b/>
          <w:bCs/>
          <w:sz w:val="24"/>
          <w:szCs w:val="24"/>
        </w:rPr>
      </w:pPr>
      <w:r w:rsidRPr="0074179D">
        <w:rPr>
          <w:rFonts w:ascii="Times New Roman" w:hAnsi="Times New Roman" w:cs="Times New Roman"/>
          <w:b/>
          <w:bCs/>
          <w:sz w:val="24"/>
          <w:szCs w:val="24"/>
        </w:rPr>
        <w:t>Packaging</w:t>
      </w:r>
    </w:p>
    <w:p w14:paraId="35FA3CDF" w14:textId="7E48A966" w:rsidR="007475EE" w:rsidRDefault="007475EE">
      <w:pPr>
        <w:rPr>
          <w:rFonts w:ascii="Times New Roman" w:hAnsi="Times New Roman" w:cs="Times New Roman"/>
          <w:sz w:val="24"/>
          <w:szCs w:val="24"/>
        </w:rPr>
      </w:pPr>
      <w:r>
        <w:rPr>
          <w:rFonts w:ascii="Times New Roman" w:hAnsi="Times New Roman" w:cs="Times New Roman"/>
          <w:sz w:val="24"/>
          <w:szCs w:val="24"/>
        </w:rPr>
        <w:t xml:space="preserve">Item arrived well packaged with multiple layers of bubble wrap and a </w:t>
      </w:r>
      <w:proofErr w:type="spellStart"/>
      <w:r>
        <w:rPr>
          <w:rFonts w:ascii="Times New Roman" w:hAnsi="Times New Roman" w:cs="Times New Roman"/>
          <w:sz w:val="24"/>
          <w:szCs w:val="24"/>
        </w:rPr>
        <w:t>styrofoam</w:t>
      </w:r>
      <w:proofErr w:type="spellEnd"/>
      <w:r>
        <w:rPr>
          <w:rFonts w:ascii="Times New Roman" w:hAnsi="Times New Roman" w:cs="Times New Roman"/>
          <w:sz w:val="24"/>
          <w:szCs w:val="24"/>
        </w:rPr>
        <w:t xml:space="preserve"> base and top. Externally, the box looked a bit battered but internally there was no visible damage to the tank. There was a sm</w:t>
      </w:r>
      <w:r w:rsidR="007F5F9E">
        <w:rPr>
          <w:rFonts w:ascii="Times New Roman" w:hAnsi="Times New Roman" w:cs="Times New Roman"/>
          <w:sz w:val="24"/>
          <w:szCs w:val="24"/>
        </w:rPr>
        <w:t>e</w:t>
      </w:r>
      <w:r>
        <w:rPr>
          <w:rFonts w:ascii="Times New Roman" w:hAnsi="Times New Roman" w:cs="Times New Roman"/>
          <w:sz w:val="24"/>
          <w:szCs w:val="24"/>
        </w:rPr>
        <w:t>ll of fresh paint</w:t>
      </w:r>
      <w:r w:rsidR="007F5F9E">
        <w:rPr>
          <w:rFonts w:ascii="Times New Roman" w:hAnsi="Times New Roman" w:cs="Times New Roman"/>
          <w:sz w:val="24"/>
          <w:szCs w:val="24"/>
        </w:rPr>
        <w:t>. All surfaces appeared properly coated.</w:t>
      </w:r>
    </w:p>
    <w:p w14:paraId="790B6789" w14:textId="293173C2" w:rsidR="007F5F9E" w:rsidRDefault="007F5F9E">
      <w:pPr>
        <w:rPr>
          <w:rFonts w:ascii="Times New Roman" w:hAnsi="Times New Roman" w:cs="Times New Roman"/>
          <w:sz w:val="24"/>
          <w:szCs w:val="24"/>
        </w:rPr>
      </w:pPr>
      <w:r w:rsidRPr="0074179D">
        <w:rPr>
          <w:rFonts w:ascii="Times New Roman" w:hAnsi="Times New Roman" w:cs="Times New Roman"/>
          <w:b/>
          <w:bCs/>
          <w:sz w:val="24"/>
          <w:szCs w:val="24"/>
        </w:rPr>
        <w:t>Test bike</w:t>
      </w:r>
      <w:r>
        <w:rPr>
          <w:rFonts w:ascii="Times New Roman" w:hAnsi="Times New Roman" w:cs="Times New Roman"/>
          <w:sz w:val="24"/>
          <w:szCs w:val="24"/>
        </w:rPr>
        <w:t>: 1948 Vincent Rapide ‘B’</w:t>
      </w:r>
      <w:r w:rsidR="00982242">
        <w:rPr>
          <w:rFonts w:ascii="Times New Roman" w:hAnsi="Times New Roman" w:cs="Times New Roman"/>
          <w:sz w:val="24"/>
          <w:szCs w:val="24"/>
        </w:rPr>
        <w:t>. Parts in Photos Referenced as ‘</w:t>
      </w:r>
      <w:r w:rsidR="00982242" w:rsidRPr="008102C4">
        <w:rPr>
          <w:rFonts w:ascii="Times New Roman" w:hAnsi="Times New Roman" w:cs="Times New Roman"/>
          <w:b/>
          <w:bCs/>
          <w:sz w:val="24"/>
          <w:szCs w:val="24"/>
        </w:rPr>
        <w:t>Stock</w:t>
      </w:r>
      <w:r w:rsidR="00982242">
        <w:rPr>
          <w:rFonts w:ascii="Times New Roman" w:hAnsi="Times New Roman" w:cs="Times New Roman"/>
          <w:sz w:val="24"/>
          <w:szCs w:val="24"/>
        </w:rPr>
        <w:t>’</w:t>
      </w:r>
      <w:r w:rsidR="00981703">
        <w:rPr>
          <w:rFonts w:ascii="Times New Roman" w:hAnsi="Times New Roman" w:cs="Times New Roman"/>
          <w:sz w:val="24"/>
          <w:szCs w:val="24"/>
        </w:rPr>
        <w:t xml:space="preserve">: Caveat: I have no proof that the tank on my bike is an original. My bike is </w:t>
      </w:r>
      <w:proofErr w:type="gramStart"/>
      <w:r w:rsidR="00981703">
        <w:rPr>
          <w:rFonts w:ascii="Times New Roman" w:hAnsi="Times New Roman" w:cs="Times New Roman"/>
          <w:sz w:val="24"/>
          <w:szCs w:val="24"/>
        </w:rPr>
        <w:t>non matching</w:t>
      </w:r>
      <w:proofErr w:type="gramEnd"/>
      <w:r w:rsidR="00981703">
        <w:rPr>
          <w:rFonts w:ascii="Times New Roman" w:hAnsi="Times New Roman" w:cs="Times New Roman"/>
          <w:sz w:val="24"/>
          <w:szCs w:val="24"/>
        </w:rPr>
        <w:t xml:space="preserve"> so there is a significant chance that my tanks did not originally come fitted to my UFM. However, it fits well.</w:t>
      </w:r>
    </w:p>
    <w:p w14:paraId="73E4B143" w14:textId="3506931E" w:rsidR="00E13F42" w:rsidRPr="0074179D" w:rsidRDefault="00E13F42">
      <w:pPr>
        <w:rPr>
          <w:rFonts w:ascii="Times New Roman" w:hAnsi="Times New Roman" w:cs="Times New Roman"/>
          <w:b/>
          <w:bCs/>
          <w:sz w:val="28"/>
          <w:szCs w:val="28"/>
        </w:rPr>
      </w:pPr>
      <w:r w:rsidRPr="0074179D">
        <w:rPr>
          <w:rFonts w:ascii="Times New Roman" w:hAnsi="Times New Roman" w:cs="Times New Roman"/>
          <w:b/>
          <w:bCs/>
          <w:sz w:val="28"/>
          <w:szCs w:val="28"/>
        </w:rPr>
        <w:t>Preliminary Alignment and Fit Review</w:t>
      </w:r>
    </w:p>
    <w:p w14:paraId="5846AA28" w14:textId="688BE6F8" w:rsidR="00E13F42" w:rsidRPr="00BB738B" w:rsidRDefault="00E13F42" w:rsidP="00BB738B">
      <w:pPr>
        <w:pStyle w:val="ListParagraph"/>
        <w:numPr>
          <w:ilvl w:val="0"/>
          <w:numId w:val="2"/>
        </w:numPr>
        <w:rPr>
          <w:rFonts w:ascii="Times New Roman" w:hAnsi="Times New Roman" w:cs="Times New Roman"/>
          <w:sz w:val="24"/>
          <w:szCs w:val="24"/>
        </w:rPr>
      </w:pPr>
      <w:r w:rsidRPr="00BB738B">
        <w:rPr>
          <w:rFonts w:ascii="Times New Roman" w:hAnsi="Times New Roman" w:cs="Times New Roman"/>
          <w:sz w:val="24"/>
          <w:szCs w:val="24"/>
        </w:rPr>
        <w:t xml:space="preserve">Front tank tabs appear parallel and properly aligned. With </w:t>
      </w:r>
      <w:r w:rsidR="0074179D">
        <w:rPr>
          <w:rFonts w:ascii="Times New Roman" w:hAnsi="Times New Roman" w:cs="Times New Roman"/>
          <w:sz w:val="24"/>
          <w:szCs w:val="24"/>
        </w:rPr>
        <w:t xml:space="preserve">mounting </w:t>
      </w:r>
      <w:r w:rsidRPr="00BB738B">
        <w:rPr>
          <w:rFonts w:ascii="Times New Roman" w:hAnsi="Times New Roman" w:cs="Times New Roman"/>
          <w:sz w:val="24"/>
          <w:szCs w:val="24"/>
        </w:rPr>
        <w:t>bolts securing front tabs, the rear tab lines up properly with the mounting holes as shown below:</w:t>
      </w:r>
    </w:p>
    <w:p w14:paraId="34EF2D17" w14:textId="7C5BF27C" w:rsidR="00E13F42" w:rsidRDefault="00E13F42">
      <w:pPr>
        <w:rPr>
          <w:rFonts w:ascii="Times New Roman" w:hAnsi="Times New Roman" w:cs="Times New Roman"/>
          <w:sz w:val="24"/>
          <w:szCs w:val="24"/>
        </w:rPr>
      </w:pPr>
      <w:r>
        <w:rPr>
          <w:noProof/>
        </w:rPr>
        <w:drawing>
          <wp:inline distT="0" distB="0" distL="0" distR="0" wp14:anchorId="6E72725C" wp14:editId="085AC036">
            <wp:extent cx="3848100" cy="26664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3203" cy="2676865"/>
                    </a:xfrm>
                    <a:prstGeom prst="rect">
                      <a:avLst/>
                    </a:prstGeom>
                  </pic:spPr>
                </pic:pic>
              </a:graphicData>
            </a:graphic>
          </wp:inline>
        </w:drawing>
      </w:r>
    </w:p>
    <w:p w14:paraId="25939895" w14:textId="5251CA43" w:rsidR="007475EE" w:rsidRDefault="00BB738B" w:rsidP="00BB738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Front </w:t>
      </w:r>
      <w:r w:rsidR="008102C4">
        <w:rPr>
          <w:rFonts w:ascii="Times New Roman" w:hAnsi="Times New Roman" w:cs="Times New Roman"/>
          <w:b/>
          <w:bCs/>
          <w:sz w:val="24"/>
          <w:szCs w:val="24"/>
        </w:rPr>
        <w:t>VBU</w:t>
      </w:r>
      <w:r w:rsidR="00982242">
        <w:rPr>
          <w:rFonts w:ascii="Times New Roman" w:hAnsi="Times New Roman" w:cs="Times New Roman"/>
          <w:sz w:val="24"/>
          <w:szCs w:val="24"/>
        </w:rPr>
        <w:t xml:space="preserve"> </w:t>
      </w:r>
      <w:r>
        <w:rPr>
          <w:rFonts w:ascii="Times New Roman" w:hAnsi="Times New Roman" w:cs="Times New Roman"/>
          <w:sz w:val="24"/>
          <w:szCs w:val="24"/>
        </w:rPr>
        <w:t xml:space="preserve">tabs are </w:t>
      </w:r>
      <w:r w:rsidR="003B437A">
        <w:rPr>
          <w:rFonts w:ascii="Times New Roman" w:hAnsi="Times New Roman" w:cs="Times New Roman"/>
          <w:sz w:val="24"/>
          <w:szCs w:val="24"/>
        </w:rPr>
        <w:t>just under 5mm</w:t>
      </w:r>
      <w:r>
        <w:rPr>
          <w:rFonts w:ascii="Times New Roman" w:hAnsi="Times New Roman" w:cs="Times New Roman"/>
          <w:sz w:val="24"/>
          <w:szCs w:val="24"/>
        </w:rPr>
        <w:t xml:space="preserve"> wider that the </w:t>
      </w:r>
      <w:r w:rsidR="003B437A" w:rsidRPr="008102C4">
        <w:rPr>
          <w:rFonts w:ascii="Times New Roman" w:hAnsi="Times New Roman" w:cs="Times New Roman"/>
          <w:b/>
          <w:bCs/>
          <w:sz w:val="24"/>
          <w:szCs w:val="24"/>
        </w:rPr>
        <w:t>Stock</w:t>
      </w:r>
      <w:r w:rsidR="008102C4" w:rsidRPr="008102C4">
        <w:rPr>
          <w:rFonts w:ascii="Times New Roman" w:hAnsi="Times New Roman" w:cs="Times New Roman"/>
          <w:b/>
          <w:bCs/>
          <w:sz w:val="24"/>
          <w:szCs w:val="24"/>
        </w:rPr>
        <w:t>. Stock</w:t>
      </w:r>
      <w:r w:rsidR="003B437A">
        <w:rPr>
          <w:rFonts w:ascii="Times New Roman" w:hAnsi="Times New Roman" w:cs="Times New Roman"/>
          <w:sz w:val="24"/>
          <w:szCs w:val="24"/>
        </w:rPr>
        <w:t xml:space="preserve"> fits tightly on the mount</w:t>
      </w:r>
    </w:p>
    <w:p w14:paraId="6B52E201" w14:textId="32826343" w:rsidR="00BB738B" w:rsidRPr="00BB738B" w:rsidRDefault="003B437A" w:rsidP="00BB738B">
      <w:pPr>
        <w:rPr>
          <w:rFonts w:ascii="Times New Roman" w:hAnsi="Times New Roman" w:cs="Times New Roman"/>
          <w:sz w:val="24"/>
          <w:szCs w:val="24"/>
        </w:rPr>
      </w:pPr>
      <w:r>
        <w:rPr>
          <w:noProof/>
        </w:rPr>
        <w:drawing>
          <wp:inline distT="0" distB="0" distL="0" distR="0" wp14:anchorId="58C50EA8" wp14:editId="19762AE1">
            <wp:extent cx="3209925" cy="228131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8285" cy="2294362"/>
                    </a:xfrm>
                    <a:prstGeom prst="rect">
                      <a:avLst/>
                    </a:prstGeom>
                  </pic:spPr>
                </pic:pic>
              </a:graphicData>
            </a:graphic>
          </wp:inline>
        </w:drawing>
      </w:r>
      <w:r>
        <w:rPr>
          <w:noProof/>
        </w:rPr>
        <w:drawing>
          <wp:inline distT="0" distB="0" distL="0" distR="0" wp14:anchorId="4F26D7E2" wp14:editId="2A75B947">
            <wp:extent cx="3267075" cy="228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4376" cy="2293769"/>
                    </a:xfrm>
                    <a:prstGeom prst="rect">
                      <a:avLst/>
                    </a:prstGeom>
                  </pic:spPr>
                </pic:pic>
              </a:graphicData>
            </a:graphic>
          </wp:inline>
        </w:drawing>
      </w:r>
    </w:p>
    <w:p w14:paraId="76A544BF" w14:textId="37F64F25" w:rsidR="009B200C" w:rsidRDefault="003B437A">
      <w:pPr>
        <w:rPr>
          <w:rFonts w:ascii="Times New Roman" w:hAnsi="Times New Roman" w:cs="Times New Roman"/>
          <w:sz w:val="24"/>
          <w:szCs w:val="24"/>
        </w:rPr>
      </w:pPr>
      <w:r>
        <w:rPr>
          <w:rFonts w:ascii="Times New Roman" w:hAnsi="Times New Roman" w:cs="Times New Roman"/>
          <w:sz w:val="24"/>
          <w:szCs w:val="24"/>
        </w:rPr>
        <w:t xml:space="preserve">Resulting in the gap shown below, with gromets installed. </w:t>
      </w:r>
      <w:r w:rsidRPr="008102C4">
        <w:rPr>
          <w:rFonts w:ascii="Times New Roman" w:hAnsi="Times New Roman" w:cs="Times New Roman"/>
          <w:b/>
          <w:bCs/>
          <w:sz w:val="24"/>
          <w:szCs w:val="24"/>
        </w:rPr>
        <w:t>Stock</w:t>
      </w:r>
      <w:r>
        <w:rPr>
          <w:rFonts w:ascii="Times New Roman" w:hAnsi="Times New Roman" w:cs="Times New Roman"/>
          <w:sz w:val="24"/>
          <w:szCs w:val="24"/>
        </w:rPr>
        <w:t xml:space="preserve"> has an interference fit with gromets installed.</w:t>
      </w:r>
    </w:p>
    <w:p w14:paraId="7F471248" w14:textId="5B392B42" w:rsidR="003B437A" w:rsidRDefault="003B437A">
      <w:pPr>
        <w:rPr>
          <w:rFonts w:ascii="Times New Roman" w:hAnsi="Times New Roman" w:cs="Times New Roman"/>
          <w:sz w:val="24"/>
          <w:szCs w:val="24"/>
        </w:rPr>
      </w:pPr>
      <w:r>
        <w:rPr>
          <w:noProof/>
        </w:rPr>
        <w:lastRenderedPageBreak/>
        <w:drawing>
          <wp:inline distT="0" distB="0" distL="0" distR="0" wp14:anchorId="1F4C1880" wp14:editId="4554A48A">
            <wp:extent cx="4171950" cy="300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1950" cy="3000375"/>
                    </a:xfrm>
                    <a:prstGeom prst="rect">
                      <a:avLst/>
                    </a:prstGeom>
                  </pic:spPr>
                </pic:pic>
              </a:graphicData>
            </a:graphic>
          </wp:inline>
        </w:drawing>
      </w:r>
    </w:p>
    <w:p w14:paraId="20461FED" w14:textId="670B67B3" w:rsidR="00AB5E49" w:rsidRDefault="00AB5E49" w:rsidP="0036545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Front tab hole diameter in </w:t>
      </w:r>
      <w:r w:rsidRPr="008102C4">
        <w:rPr>
          <w:rFonts w:ascii="Times New Roman" w:hAnsi="Times New Roman" w:cs="Times New Roman"/>
          <w:b/>
          <w:bCs/>
          <w:sz w:val="24"/>
          <w:szCs w:val="24"/>
        </w:rPr>
        <w:t>V</w:t>
      </w:r>
      <w:r w:rsidR="008102C4" w:rsidRPr="008102C4">
        <w:rPr>
          <w:rFonts w:ascii="Times New Roman" w:hAnsi="Times New Roman" w:cs="Times New Roman"/>
          <w:b/>
          <w:bCs/>
          <w:sz w:val="24"/>
          <w:szCs w:val="24"/>
        </w:rPr>
        <w:t>BU</w:t>
      </w:r>
      <w:r>
        <w:rPr>
          <w:rFonts w:ascii="Times New Roman" w:hAnsi="Times New Roman" w:cs="Times New Roman"/>
          <w:sz w:val="24"/>
          <w:szCs w:val="24"/>
        </w:rPr>
        <w:t xml:space="preserve"> is approximately 2mm bigger than Stock, resulting in loose fitting gromets. The left </w:t>
      </w:r>
      <w:r w:rsidR="008102C4" w:rsidRPr="008102C4">
        <w:rPr>
          <w:rFonts w:ascii="Times New Roman" w:hAnsi="Times New Roman" w:cs="Times New Roman"/>
          <w:b/>
          <w:bCs/>
          <w:sz w:val="24"/>
          <w:szCs w:val="24"/>
        </w:rPr>
        <w:t>VBU</w:t>
      </w:r>
      <w:r>
        <w:rPr>
          <w:rFonts w:ascii="Times New Roman" w:hAnsi="Times New Roman" w:cs="Times New Roman"/>
          <w:sz w:val="24"/>
          <w:szCs w:val="24"/>
        </w:rPr>
        <w:t xml:space="preserve"> tab diameter was slightly smaller than the right.</w:t>
      </w:r>
    </w:p>
    <w:p w14:paraId="4705A744" w14:textId="17306361" w:rsidR="00AB5E49" w:rsidRPr="00AB5E49" w:rsidRDefault="001D65E0" w:rsidP="00AB5E49">
      <w:pPr>
        <w:rPr>
          <w:rFonts w:ascii="Times New Roman" w:hAnsi="Times New Roman" w:cs="Times New Roman"/>
          <w:sz w:val="24"/>
          <w:szCs w:val="24"/>
        </w:rPr>
      </w:pPr>
      <w:r>
        <w:rPr>
          <w:noProof/>
        </w:rPr>
        <w:drawing>
          <wp:inline distT="0" distB="0" distL="0" distR="0" wp14:anchorId="366142DA" wp14:editId="4C4E7965">
            <wp:extent cx="2771775" cy="2914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1775" cy="2914650"/>
                    </a:xfrm>
                    <a:prstGeom prst="rect">
                      <a:avLst/>
                    </a:prstGeom>
                  </pic:spPr>
                </pic:pic>
              </a:graphicData>
            </a:graphic>
          </wp:inline>
        </w:drawing>
      </w:r>
      <w:r w:rsidR="00AB5E49">
        <w:rPr>
          <w:noProof/>
        </w:rPr>
        <w:drawing>
          <wp:inline distT="0" distB="0" distL="0" distR="0" wp14:anchorId="77E25747" wp14:editId="7EA0E654">
            <wp:extent cx="2828925" cy="2867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25" cy="2867025"/>
                    </a:xfrm>
                    <a:prstGeom prst="rect">
                      <a:avLst/>
                    </a:prstGeom>
                  </pic:spPr>
                </pic:pic>
              </a:graphicData>
            </a:graphic>
          </wp:inline>
        </w:drawing>
      </w:r>
    </w:p>
    <w:p w14:paraId="3B3D56BF" w14:textId="246A2E39" w:rsidR="003B437A" w:rsidRDefault="008102C4" w:rsidP="0036545F">
      <w:pPr>
        <w:pStyle w:val="ListParagraph"/>
        <w:numPr>
          <w:ilvl w:val="0"/>
          <w:numId w:val="2"/>
        </w:numPr>
        <w:rPr>
          <w:rFonts w:ascii="Times New Roman" w:hAnsi="Times New Roman" w:cs="Times New Roman"/>
          <w:sz w:val="24"/>
          <w:szCs w:val="24"/>
        </w:rPr>
      </w:pPr>
      <w:r w:rsidRPr="008102C4">
        <w:rPr>
          <w:rFonts w:ascii="Times New Roman" w:hAnsi="Times New Roman" w:cs="Times New Roman"/>
          <w:b/>
          <w:bCs/>
          <w:sz w:val="24"/>
          <w:szCs w:val="24"/>
        </w:rPr>
        <w:t>VBU</w:t>
      </w:r>
      <w:r w:rsidR="0036545F">
        <w:rPr>
          <w:rFonts w:ascii="Times New Roman" w:hAnsi="Times New Roman" w:cs="Times New Roman"/>
          <w:sz w:val="24"/>
          <w:szCs w:val="24"/>
        </w:rPr>
        <w:t xml:space="preserve"> rear tab is higher than Stock</w:t>
      </w:r>
      <w:r w:rsidR="00A8674D">
        <w:rPr>
          <w:rFonts w:ascii="Times New Roman" w:hAnsi="Times New Roman" w:cs="Times New Roman"/>
          <w:sz w:val="24"/>
          <w:szCs w:val="24"/>
        </w:rPr>
        <w:t xml:space="preserve"> in </w:t>
      </w:r>
      <w:r w:rsidR="00160060">
        <w:rPr>
          <w:rFonts w:ascii="Times New Roman" w:hAnsi="Times New Roman" w:cs="Times New Roman"/>
          <w:sz w:val="24"/>
          <w:szCs w:val="24"/>
        </w:rPr>
        <w:t>its</w:t>
      </w:r>
      <w:r w:rsidR="00A8674D">
        <w:rPr>
          <w:rFonts w:ascii="Times New Roman" w:hAnsi="Times New Roman" w:cs="Times New Roman"/>
          <w:sz w:val="24"/>
          <w:szCs w:val="24"/>
        </w:rPr>
        <w:t xml:space="preserve"> lowest mounting position as</w:t>
      </w:r>
      <w:r w:rsidR="0036545F">
        <w:rPr>
          <w:rFonts w:ascii="Times New Roman" w:hAnsi="Times New Roman" w:cs="Times New Roman"/>
          <w:sz w:val="24"/>
          <w:szCs w:val="24"/>
        </w:rPr>
        <w:t xml:space="preserve"> the lower cross brace tab </w:t>
      </w:r>
      <w:r w:rsidR="00F50D20">
        <w:rPr>
          <w:rFonts w:ascii="Times New Roman" w:hAnsi="Times New Roman" w:cs="Times New Roman"/>
          <w:sz w:val="24"/>
          <w:szCs w:val="24"/>
        </w:rPr>
        <w:t>fouls</w:t>
      </w:r>
      <w:r w:rsidR="0021481B">
        <w:rPr>
          <w:rFonts w:ascii="Times New Roman" w:hAnsi="Times New Roman" w:cs="Times New Roman"/>
          <w:sz w:val="24"/>
          <w:szCs w:val="24"/>
        </w:rPr>
        <w:t xml:space="preserve"> </w:t>
      </w:r>
      <w:r w:rsidR="00A8674D">
        <w:rPr>
          <w:rFonts w:ascii="Times New Roman" w:hAnsi="Times New Roman" w:cs="Times New Roman"/>
          <w:sz w:val="24"/>
          <w:szCs w:val="24"/>
        </w:rPr>
        <w:t xml:space="preserve">the </w:t>
      </w:r>
      <w:r w:rsidR="0021481B">
        <w:rPr>
          <w:rFonts w:ascii="Times New Roman" w:hAnsi="Times New Roman" w:cs="Times New Roman"/>
          <w:sz w:val="24"/>
          <w:szCs w:val="24"/>
        </w:rPr>
        <w:t xml:space="preserve">Upper Frame Member (UFM) to cylinder head mounting bolt. </w:t>
      </w:r>
      <w:r w:rsidR="00160060">
        <w:rPr>
          <w:rFonts w:ascii="Times New Roman" w:hAnsi="Times New Roman" w:cs="Times New Roman"/>
          <w:sz w:val="24"/>
          <w:szCs w:val="24"/>
        </w:rPr>
        <w:t>(</w:t>
      </w:r>
      <w:r w:rsidR="0021481B">
        <w:rPr>
          <w:rFonts w:ascii="Times New Roman" w:hAnsi="Times New Roman" w:cs="Times New Roman"/>
          <w:sz w:val="24"/>
          <w:szCs w:val="24"/>
        </w:rPr>
        <w:t xml:space="preserve">The </w:t>
      </w:r>
      <w:r w:rsidR="0021481B" w:rsidRPr="00142C7A">
        <w:rPr>
          <w:rFonts w:ascii="Times New Roman" w:hAnsi="Times New Roman" w:cs="Times New Roman"/>
          <w:b/>
          <w:bCs/>
          <w:sz w:val="24"/>
          <w:szCs w:val="24"/>
        </w:rPr>
        <w:t>stock</w:t>
      </w:r>
      <w:r w:rsidR="0021481B">
        <w:rPr>
          <w:rFonts w:ascii="Times New Roman" w:hAnsi="Times New Roman" w:cs="Times New Roman"/>
          <w:sz w:val="24"/>
          <w:szCs w:val="24"/>
        </w:rPr>
        <w:t xml:space="preserve"> tank sits flush in the mounting rubbers, without fouling UFM bolt</w:t>
      </w:r>
      <w:r w:rsidR="00160060">
        <w:rPr>
          <w:rFonts w:ascii="Times New Roman" w:hAnsi="Times New Roman" w:cs="Times New Roman"/>
          <w:sz w:val="24"/>
          <w:szCs w:val="24"/>
        </w:rPr>
        <w:t>)</w:t>
      </w:r>
      <w:r w:rsidR="00A8674D">
        <w:rPr>
          <w:rFonts w:ascii="Times New Roman" w:hAnsi="Times New Roman" w:cs="Times New Roman"/>
          <w:sz w:val="24"/>
          <w:szCs w:val="24"/>
        </w:rPr>
        <w:t xml:space="preserve">. Note in the photo below that the </w:t>
      </w:r>
      <w:proofErr w:type="gramStart"/>
      <w:r w:rsidR="00A8674D">
        <w:rPr>
          <w:rFonts w:ascii="Times New Roman" w:hAnsi="Times New Roman" w:cs="Times New Roman"/>
          <w:sz w:val="24"/>
          <w:szCs w:val="24"/>
        </w:rPr>
        <w:t>cross brace</w:t>
      </w:r>
      <w:proofErr w:type="gramEnd"/>
      <w:r w:rsidR="00A8674D">
        <w:rPr>
          <w:rFonts w:ascii="Times New Roman" w:hAnsi="Times New Roman" w:cs="Times New Roman"/>
          <w:sz w:val="24"/>
          <w:szCs w:val="24"/>
        </w:rPr>
        <w:t xml:space="preserve"> support tube fits under the UFM with the mounting bolt through the cross support tab holes on either side of the tank. The position shown below</w:t>
      </w:r>
      <w:r w:rsidR="00160060">
        <w:rPr>
          <w:rFonts w:ascii="Times New Roman" w:hAnsi="Times New Roman" w:cs="Times New Roman"/>
          <w:sz w:val="24"/>
          <w:szCs w:val="24"/>
        </w:rPr>
        <w:t xml:space="preserve"> </w:t>
      </w:r>
      <w:r w:rsidR="00A8674D">
        <w:rPr>
          <w:rFonts w:ascii="Times New Roman" w:hAnsi="Times New Roman" w:cs="Times New Roman"/>
          <w:sz w:val="24"/>
          <w:szCs w:val="24"/>
        </w:rPr>
        <w:t xml:space="preserve">is about the highest </w:t>
      </w:r>
      <w:r w:rsidR="00160060">
        <w:rPr>
          <w:rFonts w:ascii="Times New Roman" w:hAnsi="Times New Roman" w:cs="Times New Roman"/>
          <w:sz w:val="24"/>
          <w:szCs w:val="24"/>
        </w:rPr>
        <w:t xml:space="preserve">(as well as the lowest) </w:t>
      </w:r>
      <w:r w:rsidR="00A8674D">
        <w:rPr>
          <w:rFonts w:ascii="Times New Roman" w:hAnsi="Times New Roman" w:cs="Times New Roman"/>
          <w:sz w:val="24"/>
          <w:szCs w:val="24"/>
        </w:rPr>
        <w:t>possible mounting position of the rear of the tank, in order to fit the cross brace</w:t>
      </w:r>
      <w:r w:rsidR="00160060">
        <w:rPr>
          <w:rFonts w:ascii="Times New Roman" w:hAnsi="Times New Roman" w:cs="Times New Roman"/>
          <w:sz w:val="24"/>
          <w:szCs w:val="24"/>
        </w:rPr>
        <w:t>, and not fowl the UFM bolt.</w:t>
      </w:r>
      <w:r w:rsidR="00A8674D">
        <w:rPr>
          <w:rFonts w:ascii="Times New Roman" w:hAnsi="Times New Roman" w:cs="Times New Roman"/>
          <w:sz w:val="24"/>
          <w:szCs w:val="24"/>
        </w:rPr>
        <w:t xml:space="preserve"> </w:t>
      </w:r>
    </w:p>
    <w:p w14:paraId="0E20889E" w14:textId="557A80E4" w:rsidR="0021481B" w:rsidRPr="0021481B" w:rsidRDefault="00A47343" w:rsidP="00A47343">
      <w:pPr>
        <w:rPr>
          <w:rFonts w:ascii="Times New Roman" w:hAnsi="Times New Roman" w:cs="Times New Roman"/>
          <w:sz w:val="24"/>
          <w:szCs w:val="24"/>
        </w:rPr>
      </w:pPr>
      <w:r>
        <w:rPr>
          <w:noProof/>
        </w:rPr>
        <w:lastRenderedPageBreak/>
        <w:drawing>
          <wp:inline distT="0" distB="0" distL="0" distR="0" wp14:anchorId="57AF81E5" wp14:editId="6CB5C091">
            <wp:extent cx="5619750" cy="401582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1392" cy="4024148"/>
                    </a:xfrm>
                    <a:prstGeom prst="rect">
                      <a:avLst/>
                    </a:prstGeom>
                  </pic:spPr>
                </pic:pic>
              </a:graphicData>
            </a:graphic>
          </wp:inline>
        </w:drawing>
      </w:r>
    </w:p>
    <w:p w14:paraId="04073313" w14:textId="7DF9DBF4" w:rsidR="003B437A" w:rsidRPr="00160060" w:rsidRDefault="00160060" w:rsidP="00160060">
      <w:pPr>
        <w:pStyle w:val="ListParagraph"/>
        <w:numPr>
          <w:ilvl w:val="0"/>
          <w:numId w:val="2"/>
        </w:numPr>
        <w:rPr>
          <w:rFonts w:ascii="Times New Roman" w:hAnsi="Times New Roman" w:cs="Times New Roman"/>
          <w:sz w:val="24"/>
          <w:szCs w:val="24"/>
        </w:rPr>
      </w:pPr>
      <w:r w:rsidRPr="00160060">
        <w:rPr>
          <w:rFonts w:ascii="Times New Roman" w:hAnsi="Times New Roman" w:cs="Times New Roman"/>
          <w:sz w:val="24"/>
          <w:szCs w:val="24"/>
        </w:rPr>
        <w:t>In the position of the rear of the tank as shown in #4 above, the oil tank neck does not center in the tank.</w:t>
      </w:r>
    </w:p>
    <w:p w14:paraId="3BF65F0E" w14:textId="787E8738" w:rsidR="00160060" w:rsidRDefault="00C517F8">
      <w:pPr>
        <w:rPr>
          <w:rFonts w:ascii="Times New Roman" w:hAnsi="Times New Roman" w:cs="Times New Roman"/>
          <w:sz w:val="24"/>
          <w:szCs w:val="24"/>
        </w:rPr>
      </w:pPr>
      <w:r>
        <w:rPr>
          <w:noProof/>
        </w:rPr>
        <w:drawing>
          <wp:inline distT="0" distB="0" distL="0" distR="0" wp14:anchorId="00B4CF69" wp14:editId="6A91EEB6">
            <wp:extent cx="3095625" cy="262240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577" cy="2624908"/>
                    </a:xfrm>
                    <a:prstGeom prst="rect">
                      <a:avLst/>
                    </a:prstGeom>
                  </pic:spPr>
                </pic:pic>
              </a:graphicData>
            </a:graphic>
          </wp:inline>
        </w:drawing>
      </w:r>
      <w:r>
        <w:rPr>
          <w:noProof/>
        </w:rPr>
        <w:drawing>
          <wp:inline distT="0" distB="0" distL="0" distR="0" wp14:anchorId="29167578" wp14:editId="5DA53576">
            <wp:extent cx="3000375" cy="2667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0375" cy="2667000"/>
                    </a:xfrm>
                    <a:prstGeom prst="rect">
                      <a:avLst/>
                    </a:prstGeom>
                  </pic:spPr>
                </pic:pic>
              </a:graphicData>
            </a:graphic>
          </wp:inline>
        </w:drawing>
      </w:r>
    </w:p>
    <w:p w14:paraId="6CF87803" w14:textId="6625BB61" w:rsidR="00C517F8" w:rsidRDefault="00C517F8">
      <w:pPr>
        <w:rPr>
          <w:rFonts w:ascii="Times New Roman" w:hAnsi="Times New Roman" w:cs="Times New Roman"/>
          <w:sz w:val="24"/>
          <w:szCs w:val="24"/>
        </w:rPr>
      </w:pPr>
    </w:p>
    <w:p w14:paraId="5092784A" w14:textId="702B86D7" w:rsidR="00C517F8" w:rsidRDefault="00C517F8" w:rsidP="00C517F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rear of the tank can be lifted to adjust the fit of the oil filler neck in the tank hole, while pivoting on the front mounting tabs. The photos below show the height of the current rear tab that is needed to center the oil fill in the tank hole. Note that the rear cross brace tab holes now line up into the UFM, making the cross brace non-mountable</w:t>
      </w:r>
    </w:p>
    <w:p w14:paraId="50E0DD51" w14:textId="4CE27609" w:rsidR="00C517F8" w:rsidRDefault="007E0DB8" w:rsidP="001D65E0">
      <w:pPr>
        <w:rPr>
          <w:rFonts w:ascii="Times New Roman" w:hAnsi="Times New Roman" w:cs="Times New Roman"/>
          <w:sz w:val="24"/>
          <w:szCs w:val="24"/>
        </w:rPr>
      </w:pPr>
      <w:r>
        <w:rPr>
          <w:noProof/>
        </w:rPr>
        <w:lastRenderedPageBreak/>
        <w:drawing>
          <wp:inline distT="0" distB="0" distL="0" distR="0" wp14:anchorId="74E71AE1" wp14:editId="4048B182">
            <wp:extent cx="2989528"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9897" cy="2752715"/>
                    </a:xfrm>
                    <a:prstGeom prst="rect">
                      <a:avLst/>
                    </a:prstGeom>
                  </pic:spPr>
                </pic:pic>
              </a:graphicData>
            </a:graphic>
          </wp:inline>
        </w:drawing>
      </w:r>
      <w:r>
        <w:rPr>
          <w:noProof/>
        </w:rPr>
        <w:drawing>
          <wp:inline distT="0" distB="0" distL="0" distR="0" wp14:anchorId="118B9A06" wp14:editId="425A2D89">
            <wp:extent cx="2769764"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1005" cy="2716079"/>
                    </a:xfrm>
                    <a:prstGeom prst="rect">
                      <a:avLst/>
                    </a:prstGeom>
                  </pic:spPr>
                </pic:pic>
              </a:graphicData>
            </a:graphic>
          </wp:inline>
        </w:drawing>
      </w:r>
    </w:p>
    <w:p w14:paraId="26D7195A" w14:textId="454E79CD" w:rsidR="007E0DB8" w:rsidRPr="001D65E0" w:rsidRDefault="007E0DB8" w:rsidP="001D65E0">
      <w:pPr>
        <w:rPr>
          <w:rFonts w:ascii="Times New Roman" w:hAnsi="Times New Roman" w:cs="Times New Roman"/>
          <w:sz w:val="24"/>
          <w:szCs w:val="24"/>
        </w:rPr>
      </w:pPr>
      <w:r>
        <w:rPr>
          <w:noProof/>
        </w:rPr>
        <w:drawing>
          <wp:inline distT="0" distB="0" distL="0" distR="0" wp14:anchorId="13910304" wp14:editId="2870D1CA">
            <wp:extent cx="2581275" cy="25101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5181" cy="2513936"/>
                    </a:xfrm>
                    <a:prstGeom prst="rect">
                      <a:avLst/>
                    </a:prstGeom>
                  </pic:spPr>
                </pic:pic>
              </a:graphicData>
            </a:graphic>
          </wp:inline>
        </w:drawing>
      </w:r>
      <w:r>
        <w:rPr>
          <w:noProof/>
        </w:rPr>
        <w:drawing>
          <wp:inline distT="0" distB="0" distL="0" distR="0" wp14:anchorId="6EA3825D" wp14:editId="5B2867F2">
            <wp:extent cx="2626731" cy="25241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1261" cy="2528478"/>
                    </a:xfrm>
                    <a:prstGeom prst="rect">
                      <a:avLst/>
                    </a:prstGeom>
                  </pic:spPr>
                </pic:pic>
              </a:graphicData>
            </a:graphic>
          </wp:inline>
        </w:drawing>
      </w:r>
    </w:p>
    <w:p w14:paraId="41A6A0BE" w14:textId="0D196566" w:rsidR="00330BD1" w:rsidRDefault="0074179D">
      <w:pPr>
        <w:rPr>
          <w:rFonts w:ascii="Times New Roman" w:hAnsi="Times New Roman" w:cs="Times New Roman"/>
          <w:sz w:val="24"/>
          <w:szCs w:val="24"/>
        </w:rPr>
      </w:pPr>
      <w:r>
        <w:rPr>
          <w:noProof/>
        </w:rPr>
        <w:drawing>
          <wp:inline distT="0" distB="0" distL="0" distR="0" wp14:anchorId="78BD5ADE" wp14:editId="113A3D7F">
            <wp:extent cx="5334000" cy="356218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7309" cy="3571073"/>
                    </a:xfrm>
                    <a:prstGeom prst="rect">
                      <a:avLst/>
                    </a:prstGeom>
                  </pic:spPr>
                </pic:pic>
              </a:graphicData>
            </a:graphic>
          </wp:inline>
        </w:drawing>
      </w:r>
    </w:p>
    <w:p w14:paraId="2253AA03" w14:textId="150C7D62" w:rsidR="00330BD1" w:rsidRDefault="00330BD1" w:rsidP="00330BD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The oil fill neck was better centered in the hole with rubber shims, with the tank supported on the UFM with a rubber spacer to check alignment of the front and rear mounts while the neck was better centered in the hole</w:t>
      </w:r>
      <w:r w:rsidR="009B06EC">
        <w:rPr>
          <w:rFonts w:ascii="Times New Roman" w:hAnsi="Times New Roman" w:cs="Times New Roman"/>
          <w:sz w:val="24"/>
          <w:szCs w:val="24"/>
        </w:rPr>
        <w:t>. The rear mount was in the low position, where the cross brace could be mounted. This</w:t>
      </w:r>
      <w:r>
        <w:rPr>
          <w:rFonts w:ascii="Times New Roman" w:hAnsi="Times New Roman" w:cs="Times New Roman"/>
          <w:sz w:val="24"/>
          <w:szCs w:val="24"/>
        </w:rPr>
        <w:t xml:space="preserve"> result</w:t>
      </w:r>
      <w:r w:rsidR="009B06EC">
        <w:rPr>
          <w:rFonts w:ascii="Times New Roman" w:hAnsi="Times New Roman" w:cs="Times New Roman"/>
          <w:sz w:val="24"/>
          <w:szCs w:val="24"/>
        </w:rPr>
        <w:t>ed</w:t>
      </w:r>
      <w:r>
        <w:rPr>
          <w:rFonts w:ascii="Times New Roman" w:hAnsi="Times New Roman" w:cs="Times New Roman"/>
          <w:sz w:val="24"/>
          <w:szCs w:val="24"/>
        </w:rPr>
        <w:t xml:space="preserve"> in the following:</w:t>
      </w:r>
    </w:p>
    <w:p w14:paraId="17BF8E69" w14:textId="009CCCF6" w:rsidR="00330BD1" w:rsidRDefault="00330BD1" w:rsidP="00330BD1">
      <w:pPr>
        <w:rPr>
          <w:rFonts w:ascii="Times New Roman" w:hAnsi="Times New Roman" w:cs="Times New Roman"/>
          <w:sz w:val="24"/>
          <w:szCs w:val="24"/>
        </w:rPr>
      </w:pPr>
      <w:r>
        <w:rPr>
          <w:noProof/>
        </w:rPr>
        <w:drawing>
          <wp:inline distT="0" distB="0" distL="0" distR="0" wp14:anchorId="7CD4341A" wp14:editId="18DD65F3">
            <wp:extent cx="3314700" cy="26247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2335" cy="2630746"/>
                    </a:xfrm>
                    <a:prstGeom prst="rect">
                      <a:avLst/>
                    </a:prstGeom>
                  </pic:spPr>
                </pic:pic>
              </a:graphicData>
            </a:graphic>
          </wp:inline>
        </w:drawing>
      </w:r>
      <w:r>
        <w:rPr>
          <w:noProof/>
        </w:rPr>
        <w:drawing>
          <wp:inline distT="0" distB="0" distL="0" distR="0" wp14:anchorId="49050725" wp14:editId="78CB8E81">
            <wp:extent cx="3438525" cy="2670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9708" cy="2679385"/>
                    </a:xfrm>
                    <a:prstGeom prst="rect">
                      <a:avLst/>
                    </a:prstGeom>
                  </pic:spPr>
                </pic:pic>
              </a:graphicData>
            </a:graphic>
          </wp:inline>
        </w:drawing>
      </w:r>
    </w:p>
    <w:p w14:paraId="1A6FADE5" w14:textId="59B9B36D" w:rsidR="00330BD1" w:rsidRPr="00330BD1" w:rsidRDefault="009B06EC" w:rsidP="00330BD1">
      <w:pPr>
        <w:rPr>
          <w:rFonts w:ascii="Times New Roman" w:hAnsi="Times New Roman" w:cs="Times New Roman"/>
          <w:sz w:val="24"/>
          <w:szCs w:val="24"/>
        </w:rPr>
      </w:pPr>
      <w:r>
        <w:rPr>
          <w:noProof/>
        </w:rPr>
        <w:drawing>
          <wp:inline distT="0" distB="0" distL="0" distR="0" wp14:anchorId="4425420D" wp14:editId="4B848D2F">
            <wp:extent cx="5905500" cy="3660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8843" cy="3662252"/>
                    </a:xfrm>
                    <a:prstGeom prst="rect">
                      <a:avLst/>
                    </a:prstGeom>
                  </pic:spPr>
                </pic:pic>
              </a:graphicData>
            </a:graphic>
          </wp:inline>
        </w:drawing>
      </w:r>
    </w:p>
    <w:p w14:paraId="078F6426" w14:textId="37E27C27" w:rsidR="009B06EC" w:rsidRPr="00971B27" w:rsidRDefault="00971B27">
      <w:pPr>
        <w:rPr>
          <w:rFonts w:ascii="Times New Roman" w:hAnsi="Times New Roman" w:cs="Times New Roman"/>
          <w:b/>
          <w:bCs/>
          <w:sz w:val="24"/>
          <w:szCs w:val="24"/>
        </w:rPr>
      </w:pPr>
      <w:r w:rsidRPr="00971B27">
        <w:rPr>
          <w:rFonts w:ascii="Times New Roman" w:hAnsi="Times New Roman" w:cs="Times New Roman"/>
          <w:b/>
          <w:bCs/>
          <w:sz w:val="24"/>
          <w:szCs w:val="24"/>
        </w:rPr>
        <w:t>Conclusion</w:t>
      </w:r>
    </w:p>
    <w:p w14:paraId="125C25C8" w14:textId="6405E119" w:rsidR="009B06EC" w:rsidRDefault="009B06EC">
      <w:pPr>
        <w:rPr>
          <w:rFonts w:ascii="Times New Roman" w:hAnsi="Times New Roman" w:cs="Times New Roman"/>
          <w:sz w:val="24"/>
          <w:szCs w:val="24"/>
        </w:rPr>
      </w:pPr>
    </w:p>
    <w:p w14:paraId="5099582B" w14:textId="77777777" w:rsidR="00971B27" w:rsidRPr="00971B27" w:rsidRDefault="00971B27">
      <w:pPr>
        <w:rPr>
          <w:rFonts w:ascii="Times New Roman" w:hAnsi="Times New Roman" w:cs="Times New Roman"/>
          <w:sz w:val="24"/>
          <w:szCs w:val="24"/>
        </w:rPr>
      </w:pPr>
    </w:p>
    <w:p w14:paraId="5E035928" w14:textId="77777777" w:rsidR="009B06EC" w:rsidRDefault="009B06EC">
      <w:pPr>
        <w:rPr>
          <w:rFonts w:ascii="Times New Roman" w:hAnsi="Times New Roman" w:cs="Times New Roman"/>
          <w:sz w:val="40"/>
          <w:szCs w:val="40"/>
        </w:rPr>
      </w:pPr>
    </w:p>
    <w:p w14:paraId="73EECB3F" w14:textId="77777777" w:rsidR="009B06EC" w:rsidRDefault="009B06EC">
      <w:pPr>
        <w:rPr>
          <w:rFonts w:ascii="Times New Roman" w:hAnsi="Times New Roman" w:cs="Times New Roman"/>
          <w:sz w:val="40"/>
          <w:szCs w:val="40"/>
        </w:rPr>
      </w:pPr>
    </w:p>
    <w:p w14:paraId="7080AE92" w14:textId="5B9FD267" w:rsidR="009B06EC" w:rsidRPr="0074179D" w:rsidRDefault="009B06EC">
      <w:pPr>
        <w:rPr>
          <w:rFonts w:ascii="Times New Roman" w:hAnsi="Times New Roman" w:cs="Times New Roman"/>
          <w:sz w:val="40"/>
          <w:szCs w:val="40"/>
        </w:rPr>
      </w:pPr>
      <w:r>
        <w:rPr>
          <w:rFonts w:ascii="Times New Roman" w:hAnsi="Times New Roman" w:cs="Times New Roman"/>
          <w:sz w:val="40"/>
          <w:szCs w:val="40"/>
        </w:rPr>
        <w:lastRenderedPageBreak/>
        <w:t>Appendix</w:t>
      </w:r>
    </w:p>
    <w:p w14:paraId="47CF6D93" w14:textId="21D61837" w:rsidR="009B06EC" w:rsidRDefault="009B06EC">
      <w:pPr>
        <w:rPr>
          <w:rFonts w:ascii="Times New Roman" w:hAnsi="Times New Roman" w:cs="Times New Roman"/>
          <w:b/>
          <w:bCs/>
          <w:sz w:val="24"/>
          <w:szCs w:val="24"/>
        </w:rPr>
      </w:pPr>
      <w:r>
        <w:rPr>
          <w:rFonts w:ascii="Times New Roman" w:hAnsi="Times New Roman" w:cs="Times New Roman"/>
          <w:b/>
          <w:bCs/>
          <w:sz w:val="24"/>
          <w:szCs w:val="24"/>
        </w:rPr>
        <w:t xml:space="preserve">Link to photos: </w:t>
      </w:r>
      <w:hyperlink r:id="rId22" w:history="1">
        <w:r w:rsidR="00971B27" w:rsidRPr="00F06C0A">
          <w:rPr>
            <w:rStyle w:val="Hyperlink"/>
            <w:rFonts w:ascii="Times New Roman" w:hAnsi="Times New Roman" w:cs="Times New Roman"/>
            <w:b/>
            <w:bCs/>
            <w:sz w:val="24"/>
            <w:szCs w:val="24"/>
          </w:rPr>
          <w:t>https://www.tank-test.austinvintagewheels.com/</w:t>
        </w:r>
      </w:hyperlink>
      <w:r w:rsidR="00971B27">
        <w:rPr>
          <w:rFonts w:ascii="Times New Roman" w:hAnsi="Times New Roman" w:cs="Times New Roman"/>
          <w:b/>
          <w:bCs/>
          <w:sz w:val="24"/>
          <w:szCs w:val="24"/>
        </w:rPr>
        <w:t xml:space="preserve"> </w:t>
      </w:r>
    </w:p>
    <w:p w14:paraId="0C236D01" w14:textId="1D57AE89" w:rsidR="009B200C" w:rsidRPr="0074179D" w:rsidRDefault="009B200C">
      <w:pPr>
        <w:rPr>
          <w:rFonts w:ascii="Times New Roman" w:hAnsi="Times New Roman" w:cs="Times New Roman"/>
          <w:b/>
          <w:bCs/>
          <w:sz w:val="24"/>
          <w:szCs w:val="24"/>
        </w:rPr>
      </w:pPr>
      <w:r w:rsidRPr="0074179D">
        <w:rPr>
          <w:rFonts w:ascii="Times New Roman" w:hAnsi="Times New Roman" w:cs="Times New Roman"/>
          <w:b/>
          <w:bCs/>
          <w:sz w:val="24"/>
          <w:szCs w:val="24"/>
        </w:rPr>
        <w:t>Order information</w:t>
      </w:r>
    </w:p>
    <w:p w14:paraId="2FCFCC4D" w14:textId="76B90FED" w:rsidR="007475EE" w:rsidRDefault="007475EE">
      <w:pPr>
        <w:rPr>
          <w:rFonts w:ascii="Times New Roman" w:hAnsi="Times New Roman" w:cs="Times New Roman"/>
          <w:sz w:val="24"/>
          <w:szCs w:val="24"/>
        </w:rPr>
      </w:pPr>
      <w:r>
        <w:rPr>
          <w:rFonts w:ascii="Times New Roman" w:hAnsi="Times New Roman" w:cs="Times New Roman"/>
          <w:sz w:val="24"/>
          <w:szCs w:val="24"/>
        </w:rPr>
        <w:t>The tank was ordered on De</w:t>
      </w:r>
      <w:r w:rsidR="007F5F9E">
        <w:rPr>
          <w:rFonts w:ascii="Times New Roman" w:hAnsi="Times New Roman" w:cs="Times New Roman"/>
          <w:sz w:val="24"/>
          <w:szCs w:val="24"/>
        </w:rPr>
        <w:t>cember 10th</w:t>
      </w:r>
      <w:proofErr w:type="gramStart"/>
      <w:r w:rsidR="007F5F9E">
        <w:rPr>
          <w:rFonts w:ascii="Times New Roman" w:hAnsi="Times New Roman" w:cs="Times New Roman"/>
          <w:sz w:val="24"/>
          <w:szCs w:val="24"/>
        </w:rPr>
        <w:t xml:space="preserve"> 2021</w:t>
      </w:r>
      <w:proofErr w:type="gramEnd"/>
      <w:r w:rsidR="007F5F9E">
        <w:rPr>
          <w:rFonts w:ascii="Times New Roman" w:hAnsi="Times New Roman" w:cs="Times New Roman"/>
          <w:sz w:val="24"/>
          <w:szCs w:val="24"/>
        </w:rPr>
        <w:t>, shipped on December 28th and delivered on December 31</w:t>
      </w:r>
      <w:r w:rsidR="007F5F9E" w:rsidRPr="007F5F9E">
        <w:rPr>
          <w:rFonts w:ascii="Times New Roman" w:hAnsi="Times New Roman" w:cs="Times New Roman"/>
          <w:sz w:val="24"/>
          <w:szCs w:val="24"/>
          <w:vertAlign w:val="superscript"/>
        </w:rPr>
        <w:t>st</w:t>
      </w:r>
      <w:r w:rsidR="007F5F9E">
        <w:rPr>
          <w:rFonts w:ascii="Times New Roman" w:hAnsi="Times New Roman" w:cs="Times New Roman"/>
          <w:sz w:val="24"/>
          <w:szCs w:val="24"/>
        </w:rPr>
        <w:t>. At the shipping date, the expected delivery date was January 18</w:t>
      </w:r>
      <w:r w:rsidR="007F5F9E" w:rsidRPr="007F5F9E">
        <w:rPr>
          <w:rFonts w:ascii="Times New Roman" w:hAnsi="Times New Roman" w:cs="Times New Roman"/>
          <w:sz w:val="24"/>
          <w:szCs w:val="24"/>
          <w:vertAlign w:val="superscript"/>
        </w:rPr>
        <w:t>th</w:t>
      </w:r>
      <w:proofErr w:type="gramStart"/>
      <w:r w:rsidR="007F5F9E">
        <w:rPr>
          <w:rFonts w:ascii="Times New Roman" w:hAnsi="Times New Roman" w:cs="Times New Roman"/>
          <w:sz w:val="24"/>
          <w:szCs w:val="24"/>
        </w:rPr>
        <w:t xml:space="preserve"> 2022</w:t>
      </w:r>
      <w:proofErr w:type="gramEnd"/>
      <w:r w:rsidR="007F5F9E">
        <w:rPr>
          <w:rFonts w:ascii="Times New Roman" w:hAnsi="Times New Roman" w:cs="Times New Roman"/>
          <w:sz w:val="24"/>
          <w:szCs w:val="24"/>
        </w:rPr>
        <w:t>.</w:t>
      </w:r>
    </w:p>
    <w:p w14:paraId="4E46EBB3" w14:textId="254AC173" w:rsidR="009B200C" w:rsidRDefault="009B200C">
      <w:pPr>
        <w:rPr>
          <w:rFonts w:ascii="Times New Roman" w:hAnsi="Times New Roman" w:cs="Times New Roman"/>
          <w:sz w:val="24"/>
          <w:szCs w:val="24"/>
        </w:rPr>
      </w:pPr>
      <w:r>
        <w:rPr>
          <w:noProof/>
        </w:rPr>
        <w:drawing>
          <wp:inline distT="0" distB="0" distL="0" distR="0" wp14:anchorId="6F3B63BB" wp14:editId="5164DBA2">
            <wp:extent cx="6858000" cy="2188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188210"/>
                    </a:xfrm>
                    <a:prstGeom prst="rect">
                      <a:avLst/>
                    </a:prstGeom>
                  </pic:spPr>
                </pic:pic>
              </a:graphicData>
            </a:graphic>
          </wp:inline>
        </w:drawing>
      </w:r>
    </w:p>
    <w:p w14:paraId="3FEC2C53" w14:textId="5E86C9CA" w:rsidR="009B200C" w:rsidRPr="0074179D" w:rsidRDefault="009B200C">
      <w:pPr>
        <w:rPr>
          <w:rFonts w:ascii="Times New Roman" w:hAnsi="Times New Roman" w:cs="Times New Roman"/>
          <w:b/>
          <w:bCs/>
          <w:sz w:val="24"/>
          <w:szCs w:val="24"/>
        </w:rPr>
      </w:pPr>
      <w:r w:rsidRPr="0074179D">
        <w:rPr>
          <w:rFonts w:ascii="Times New Roman" w:hAnsi="Times New Roman" w:cs="Times New Roman"/>
          <w:b/>
          <w:bCs/>
          <w:sz w:val="24"/>
          <w:szCs w:val="24"/>
        </w:rPr>
        <w:t>Description by Seller</w:t>
      </w:r>
    </w:p>
    <w:p w14:paraId="67A173CE"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We are a California, USA based company and all the items in our eBay store are manufactured in India.</w:t>
      </w:r>
    </w:p>
    <w:p w14:paraId="37E48538"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Here are the benefits in doing business with a USA based company:</w:t>
      </w:r>
    </w:p>
    <w:p w14:paraId="54D797F3" w14:textId="77777777" w:rsidR="007475EE" w:rsidRPr="007475EE" w:rsidRDefault="007475EE" w:rsidP="007475EE">
      <w:pPr>
        <w:numPr>
          <w:ilvl w:val="0"/>
          <w:numId w:val="1"/>
        </w:num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Highest standards of quality control on all items</w:t>
      </w:r>
    </w:p>
    <w:p w14:paraId="6DED209D" w14:textId="77777777" w:rsidR="007475EE" w:rsidRPr="007475EE" w:rsidRDefault="007475EE" w:rsidP="007475EE">
      <w:pPr>
        <w:numPr>
          <w:ilvl w:val="0"/>
          <w:numId w:val="1"/>
        </w:num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Excellent customer support based out of California, USA</w:t>
      </w:r>
    </w:p>
    <w:p w14:paraId="3D0910FC" w14:textId="77777777" w:rsidR="007475EE" w:rsidRPr="007475EE" w:rsidRDefault="007475EE" w:rsidP="007475EE">
      <w:pPr>
        <w:numPr>
          <w:ilvl w:val="0"/>
          <w:numId w:val="1"/>
        </w:num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Guaranteed delivery, quality and fit for all our items</w:t>
      </w:r>
    </w:p>
    <w:p w14:paraId="1FDD6765" w14:textId="77777777" w:rsidR="007475EE" w:rsidRPr="007475EE" w:rsidRDefault="007475EE" w:rsidP="007475EE">
      <w:pPr>
        <w:numPr>
          <w:ilvl w:val="0"/>
          <w:numId w:val="1"/>
        </w:num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Easy returns with items to be shipped to our return address in California</w:t>
      </w:r>
    </w:p>
    <w:p w14:paraId="0BD44AFC" w14:textId="77777777" w:rsidR="007475EE" w:rsidRPr="007475EE" w:rsidRDefault="007475EE" w:rsidP="007475EE">
      <w:pPr>
        <w:numPr>
          <w:ilvl w:val="0"/>
          <w:numId w:val="1"/>
        </w:num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rPr>
        <w:t>Faster delivery times with some items shipped directly from our manufacturing unit in India</w:t>
      </w:r>
    </w:p>
    <w:p w14:paraId="6A4D6F59"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4"/>
        </w:rPr>
        <w:t>Unlike our competitors we deal in TOP QUALITY ITEMS and use high grade steel sheets, welding, paint and triple plate chrome. Our prices reflect the workmanship and quality of our products!</w:t>
      </w:r>
    </w:p>
    <w:p w14:paraId="37B5A650"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sz w:val="27"/>
          <w:szCs w:val="27"/>
          <w:u w:val="single"/>
        </w:rPr>
        <w:t>ABOUT US</w:t>
      </w:r>
    </w:p>
    <w:p w14:paraId="4EBA2400"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Vintage Bike USA is a leading automobile parts service provider located in California, USA. </w:t>
      </w:r>
      <w:r w:rsidRPr="007475EE">
        <w:rPr>
          <w:rFonts w:ascii="Arial" w:eastAsia="Times New Roman" w:hAnsi="Arial" w:cs="Arial"/>
          <w:color w:val="333333"/>
        </w:rPr>
        <w:t>When it comes to keeping an eye on the Pulse of Vintage Bikes spare parts, no one does it better than the </w:t>
      </w:r>
      <w:r w:rsidRPr="007475EE">
        <w:rPr>
          <w:rFonts w:ascii="Arial" w:eastAsia="Times New Roman" w:hAnsi="Arial" w:cs="Arial"/>
          <w:color w:val="000000"/>
        </w:rPr>
        <w:t>Vintage Bike USA</w:t>
      </w:r>
      <w:r w:rsidRPr="007475EE">
        <w:rPr>
          <w:rFonts w:ascii="Arial" w:eastAsia="Times New Roman" w:hAnsi="Arial" w:cs="Arial"/>
          <w:color w:val="333333"/>
        </w:rPr>
        <w:t>!</w:t>
      </w:r>
    </w:p>
    <w:p w14:paraId="56040524"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We are one of the top manufacturers &amp; suppliers of classic and vintage bike spare parts. We have our own manufacturing unit in India, where we use top quality material which meets the highest industry standards to prepare various vintage spare parts like - Petrol tanks, Mudguards, Oil tanks and all spare parts of Vintage &amp; Classic Bikes. </w:t>
      </w:r>
    </w:p>
    <w:p w14:paraId="73461A8E"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53735"/>
          <w:sz w:val="27"/>
          <w:szCs w:val="27"/>
          <w:u w:val="single"/>
        </w:rPr>
        <w:t>PAYMENTS</w:t>
      </w:r>
    </w:p>
    <w:p w14:paraId="6375A9AD"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We accept payments through all major payment systems, including the following: PayPal, Apple Pay, Visa, Master Card, American Express and Discover.</w:t>
      </w:r>
    </w:p>
    <w:p w14:paraId="33FB47DC"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43634"/>
          <w:sz w:val="27"/>
          <w:szCs w:val="27"/>
          <w:u w:val="single"/>
        </w:rPr>
        <w:t>SHIPMENT</w:t>
      </w:r>
      <w:r w:rsidRPr="007475EE">
        <w:rPr>
          <w:rFonts w:ascii="Arial" w:eastAsia="Times New Roman" w:hAnsi="Arial" w:cs="Arial"/>
          <w:color w:val="000000"/>
        </w:rPr>
        <w:t xml:space="preserve"> </w:t>
      </w:r>
    </w:p>
    <w:p w14:paraId="4A009FFC" w14:textId="77777777" w:rsidR="007475EE" w:rsidRPr="007475EE" w:rsidRDefault="007475EE" w:rsidP="007475EE">
      <w:pPr>
        <w:spacing w:after="0" w:line="240" w:lineRule="auto"/>
        <w:rPr>
          <w:rFonts w:ascii="Arial" w:eastAsia="Times New Roman" w:hAnsi="Arial" w:cs="Arial"/>
          <w:sz w:val="27"/>
          <w:szCs w:val="27"/>
        </w:rPr>
      </w:pPr>
      <w:r w:rsidRPr="007475EE">
        <w:rPr>
          <w:rFonts w:ascii="Arial" w:eastAsia="Times New Roman" w:hAnsi="Arial" w:cs="Arial"/>
          <w:color w:val="000000"/>
        </w:rPr>
        <w:lastRenderedPageBreak/>
        <w:t>Handling time is usually 15-20 business days. We use economy shipping which may take 5 to 10 business days to reach the consignee after the dispatch of the item. Please indicate your full door address. Shipment cannot be delivered to a P.O. Box address. </w:t>
      </w:r>
      <w:r w:rsidRPr="007475EE">
        <w:rPr>
          <w:rFonts w:ascii="Arial" w:eastAsia="Times New Roman" w:hAnsi="Arial" w:cs="Arial"/>
          <w:sz w:val="27"/>
          <w:szCs w:val="27"/>
        </w:rPr>
        <w:t xml:space="preserve"> </w:t>
      </w:r>
    </w:p>
    <w:p w14:paraId="150650F4"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Goods are professionally packed to prevent damages during transit.</w:t>
      </w:r>
    </w:p>
    <w:p w14:paraId="2E5C6247"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WE WILL GIVE YOU A DISCOUNT ON POSTAGE IF YOU BUY MULTIPLE ITEMS FROM OUR EBAY SHOP.</w:t>
      </w:r>
    </w:p>
    <w:p w14:paraId="29331C21"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000000"/>
        </w:rPr>
        <w:t>Do mention your confirmed shipping address and current contact number while placing the order to avoid shipment delays owing to insufficient information.</w:t>
      </w:r>
    </w:p>
    <w:p w14:paraId="28CAEBC4"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Returns are acceptable within 14 days of item received and the return shipping will be borne by the buyer.</w:t>
      </w:r>
    </w:p>
    <w:p w14:paraId="0BC38683"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43634"/>
          <w:sz w:val="27"/>
          <w:szCs w:val="27"/>
          <w:u w:val="single"/>
        </w:rPr>
        <w:t>DISCLAIMER</w:t>
      </w:r>
    </w:p>
    <w:p w14:paraId="670C0DEE"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FF0000"/>
        </w:rPr>
        <w:t>Raw Items purchased from our store</w:t>
      </w:r>
      <w:r w:rsidRPr="007475EE">
        <w:rPr>
          <w:rFonts w:ascii="Arial" w:eastAsia="Times New Roman" w:hAnsi="Arial" w:cs="Arial"/>
          <w:color w:val="000000"/>
        </w:rPr>
        <w:t xml:space="preserve">: Please note that if Raw / unfinished item is bought from our store, then it could have some surface rust on it (inside &amp; outside). We use steel sheets to manufacture the items and it is the natural property of steel to catch rust. We do apply primer temporary coat on many of our raw items, but rust could be still visible, which cannot be construed as an issue with the item. This can be easily fixed at the time of paint / chrome at your end and won’t require any additional process or cost anything more. We will not entertain any issue in this regard, which please note. </w:t>
      </w:r>
    </w:p>
    <w:p w14:paraId="547F4218"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FF0000"/>
        </w:rPr>
        <w:t>Painted items purchased from our store</w:t>
      </w:r>
      <w:r w:rsidRPr="007475EE">
        <w:rPr>
          <w:rFonts w:ascii="Arial" w:eastAsia="Times New Roman" w:hAnsi="Arial" w:cs="Arial"/>
          <w:color w:val="000000"/>
        </w:rPr>
        <w:t xml:space="preserve">: Please note that although, we give ample time to our painted items to dry-up, but there is a chance that there could be some packing marks seen on the item received. The marks are on top of the lacquer (automotive standard lacquer), which is protecting the paint underneath. This could be easily removed by applying any good quality rubbing polish (3M) with the help of a soft cloth and you will see the marks vanishing right in front of your eyes. We also apply sealer inside of the tank, but we encourage our customers to apply their inside lining to give extra protection. Any rust seen inside is already covered with transparent lining applied by us. Another inside lining by the customer at their end will give enhanced protection. We will not entertain any issue </w:t>
      </w:r>
      <w:proofErr w:type="gramStart"/>
      <w:r w:rsidRPr="007475EE">
        <w:rPr>
          <w:rFonts w:ascii="Arial" w:eastAsia="Times New Roman" w:hAnsi="Arial" w:cs="Arial"/>
          <w:color w:val="000000"/>
        </w:rPr>
        <w:t>with regard to</w:t>
      </w:r>
      <w:proofErr w:type="gramEnd"/>
      <w:r w:rsidRPr="007475EE">
        <w:rPr>
          <w:rFonts w:ascii="Arial" w:eastAsia="Times New Roman" w:hAnsi="Arial" w:cs="Arial"/>
          <w:color w:val="000000"/>
        </w:rPr>
        <w:t xml:space="preserve"> the packing marks or inside surface rust, which please note. </w:t>
      </w:r>
    </w:p>
    <w:p w14:paraId="31177C5E"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The items are a reproduction of the original models. Please refer to the model description and compatibility with your vehicle before buying/ bidding for early models. </w:t>
      </w:r>
    </w:p>
    <w:p w14:paraId="6D0B0055"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Since items are handmade &amp; most items are made to order, therefore, no two items can be identical and there can be little variation in the same. Also, the color of the item received may vary a little from the color in the picture. </w:t>
      </w:r>
    </w:p>
    <w:p w14:paraId="5A18A314"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It is requested from our customers to NOT to ACCEPT packages in damaged or wet condition from the courier and put a remark for the same in writing with them. We cannot assume any responsibility for accepting packages in the above condition. </w:t>
      </w:r>
    </w:p>
    <w:p w14:paraId="7E352D2C"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 xml:space="preserve">By purchasing any item sold here, the buyer accepts that he/she </w:t>
      </w:r>
      <w:proofErr w:type="gramStart"/>
      <w:r w:rsidRPr="007475EE">
        <w:rPr>
          <w:rFonts w:ascii="Arial" w:eastAsia="Times New Roman" w:hAnsi="Arial" w:cs="Arial"/>
          <w:color w:val="000000"/>
        </w:rPr>
        <w:t>is in compliance with</w:t>
      </w:r>
      <w:proofErr w:type="gramEnd"/>
      <w:r w:rsidRPr="007475EE">
        <w:rPr>
          <w:rFonts w:ascii="Arial" w:eastAsia="Times New Roman" w:hAnsi="Arial" w:cs="Arial"/>
          <w:color w:val="000000"/>
        </w:rPr>
        <w:t xml:space="preserve"> local laws and regulations regarding the purchase, ownership, and use of the item. The buyer agrees to indemnify and hold harmless our eBay store, company or its licensors for all claims resulting directly or indirectly from the purchase, ownership, use or misuse of the item in violation of applicable Federal, State, and Local laws or regulations. You must be 18 or older to purchase.</w:t>
      </w:r>
    </w:p>
    <w:p w14:paraId="5912FB4D"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Any/all trademarks mentioned on the eBay store and eBay listings are for descriptive purposes only and are the property of their respective owners.</w:t>
      </w:r>
    </w:p>
    <w:p w14:paraId="483F9ECD"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802527"/>
          <w:sz w:val="27"/>
          <w:szCs w:val="27"/>
          <w:u w:val="single"/>
        </w:rPr>
        <w:t>IMPORTANT NOTICE TO INTERNATIONAL BUYERS </w:t>
      </w:r>
    </w:p>
    <w:p w14:paraId="4BBBF28B"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lastRenderedPageBreak/>
        <w:t xml:space="preserve">To avoid any subsequent misunderstandings, please note that importing goods from another country can mean that your national Customs authorities may charge you Customs Duty and/or other additional related taxes (for example, a Value Added Tax or a Purchase Tax). YOU, as the importer, are responsible for paying any such taxes. We have no control over what taxes you may be charged by your own national tax authorities. We are not responsible for compensating you for payment of any such taxes. If you do not know how much (if any) import tax you might have to pay, please check with your local tax authorities BEFORE </w:t>
      </w:r>
      <w:proofErr w:type="gramStart"/>
      <w:r w:rsidRPr="007475EE">
        <w:rPr>
          <w:rFonts w:ascii="Arial" w:eastAsia="Times New Roman" w:hAnsi="Arial" w:cs="Arial"/>
          <w:color w:val="000000"/>
        </w:rPr>
        <w:t>entering into</w:t>
      </w:r>
      <w:proofErr w:type="gramEnd"/>
      <w:r w:rsidRPr="007475EE">
        <w:rPr>
          <w:rFonts w:ascii="Arial" w:eastAsia="Times New Roman" w:hAnsi="Arial" w:cs="Arial"/>
          <w:color w:val="000000"/>
        </w:rPr>
        <w:t xml:space="preserve"> a contract to purchase.</w:t>
      </w:r>
    </w:p>
    <w:p w14:paraId="045490B2"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If your goods are retained or confiscated by your own national customs authorities for any reason, it is your responsibility alone to negotiate with them the terms on which such goods might be released to you.</w:t>
      </w:r>
    </w:p>
    <w:p w14:paraId="3B3FBA1B"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If your goods are undeliverable for any reason and are returned to us, we reserve the right to reclaim from you any associated costs which may be charged back to us.</w:t>
      </w:r>
    </w:p>
    <w:p w14:paraId="16D3758D"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On any customs forms, we declare the full purchase price as the value of the goods.</w:t>
      </w:r>
    </w:p>
    <w:p w14:paraId="49517099"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 xml:space="preserve">By purchasing any item sold here, the buyer accepts that he/she </w:t>
      </w:r>
      <w:proofErr w:type="gramStart"/>
      <w:r w:rsidRPr="007475EE">
        <w:rPr>
          <w:rFonts w:ascii="Arial" w:eastAsia="Times New Roman" w:hAnsi="Arial" w:cs="Arial"/>
          <w:color w:val="000000"/>
        </w:rPr>
        <w:t>is in compliance with</w:t>
      </w:r>
      <w:proofErr w:type="gramEnd"/>
      <w:r w:rsidRPr="007475EE">
        <w:rPr>
          <w:rFonts w:ascii="Arial" w:eastAsia="Times New Roman" w:hAnsi="Arial" w:cs="Arial"/>
          <w:color w:val="000000"/>
        </w:rPr>
        <w:t xml:space="preserve"> local laws and regulations regarding the purchase, ownership, and use of the item. The buyer agrees to indemnify and hold harmless our eBay store, company or its licensors for all claims resulting directly or indirectly from the purchase, ownership, use or misuse of the item in violation of applicable Federal, State, and Local laws or regulations. You must be 18 or older to purchase.</w:t>
      </w:r>
    </w:p>
    <w:p w14:paraId="54597745"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 xml:space="preserve">We are not authorized agents for any </w:t>
      </w:r>
      <w:proofErr w:type="gramStart"/>
      <w:r w:rsidRPr="007475EE">
        <w:rPr>
          <w:rFonts w:ascii="Arial" w:eastAsia="Times New Roman" w:hAnsi="Arial" w:cs="Arial"/>
          <w:color w:val="000000"/>
        </w:rPr>
        <w:t>two wheeler</w:t>
      </w:r>
      <w:proofErr w:type="gramEnd"/>
      <w:r w:rsidRPr="007475EE">
        <w:rPr>
          <w:rFonts w:ascii="Arial" w:eastAsia="Times New Roman" w:hAnsi="Arial" w:cs="Arial"/>
          <w:color w:val="000000"/>
        </w:rPr>
        <w:t xml:space="preserve"> manufacturers. Any/all trademarks mentioned on your eBay store and eBay listings are for descriptive purposes only and are the property of their respective owners.</w:t>
      </w:r>
    </w:p>
    <w:p w14:paraId="07417C2B"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color w:val="943634"/>
          <w:sz w:val="27"/>
          <w:szCs w:val="27"/>
          <w:u w:val="single"/>
        </w:rPr>
        <w:t>FEEDBACK</w:t>
      </w:r>
    </w:p>
    <w:p w14:paraId="764538E3"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Our business works on your trust on us. We rely heavily on your feedback and do request you to kindly leave your positive feedback to help us do even better. </w:t>
      </w:r>
    </w:p>
    <w:p w14:paraId="58A4504E"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In a rare occasion, if you are not satisfied with our product / service, then we request you to kindly write to us to solve the issue amicably. We will make our best efforts to address your complaints/grievances. </w:t>
      </w:r>
    </w:p>
    <w:p w14:paraId="32A99348"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color w:val="000000"/>
        </w:rPr>
        <w:t>Please add us to your favorites / follow our ID for regular updates on our products. We are constantly adding more parts for vintage, classic motorcycles and more...</w:t>
      </w:r>
    </w:p>
    <w:p w14:paraId="2E840DEB"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i/>
          <w:iCs/>
          <w:color w:val="943634"/>
          <w:sz w:val="27"/>
          <w:szCs w:val="27"/>
        </w:rPr>
        <w:t>Thank You,</w:t>
      </w:r>
    </w:p>
    <w:p w14:paraId="1B16C544" w14:textId="77777777" w:rsidR="007475EE" w:rsidRPr="007475EE" w:rsidRDefault="007475EE" w:rsidP="007475EE">
      <w:pPr>
        <w:spacing w:before="100" w:beforeAutospacing="1" w:after="100" w:afterAutospacing="1" w:line="240" w:lineRule="auto"/>
        <w:rPr>
          <w:rFonts w:ascii="Arial" w:eastAsia="Times New Roman" w:hAnsi="Arial" w:cs="Arial"/>
          <w:sz w:val="27"/>
          <w:szCs w:val="27"/>
        </w:rPr>
      </w:pPr>
      <w:r w:rsidRPr="007475EE">
        <w:rPr>
          <w:rFonts w:ascii="Arial" w:eastAsia="Times New Roman" w:hAnsi="Arial" w:cs="Arial"/>
          <w:b/>
          <w:bCs/>
          <w:i/>
          <w:iCs/>
          <w:color w:val="943634"/>
          <w:sz w:val="27"/>
          <w:szCs w:val="27"/>
        </w:rPr>
        <w:t>Vintage Bike USA</w:t>
      </w:r>
    </w:p>
    <w:p w14:paraId="73F8227F" w14:textId="77777777" w:rsidR="009B200C" w:rsidRPr="009B200C" w:rsidRDefault="009B200C">
      <w:pPr>
        <w:rPr>
          <w:rFonts w:ascii="Times New Roman" w:hAnsi="Times New Roman" w:cs="Times New Roman"/>
          <w:sz w:val="24"/>
          <w:szCs w:val="24"/>
        </w:rPr>
      </w:pPr>
    </w:p>
    <w:sectPr w:rsidR="009B200C" w:rsidRPr="009B200C" w:rsidSect="009B20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51845"/>
    <w:multiLevelType w:val="multilevel"/>
    <w:tmpl w:val="A960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C74279"/>
    <w:multiLevelType w:val="hybridMultilevel"/>
    <w:tmpl w:val="23FE1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00C"/>
    <w:rsid w:val="00142C7A"/>
    <w:rsid w:val="00160060"/>
    <w:rsid w:val="001D65E0"/>
    <w:rsid w:val="0021481B"/>
    <w:rsid w:val="00330BD1"/>
    <w:rsid w:val="0036545F"/>
    <w:rsid w:val="003B437A"/>
    <w:rsid w:val="006E4171"/>
    <w:rsid w:val="0074179D"/>
    <w:rsid w:val="007475EE"/>
    <w:rsid w:val="00756D12"/>
    <w:rsid w:val="007E0DB8"/>
    <w:rsid w:val="007F5F9E"/>
    <w:rsid w:val="008102C4"/>
    <w:rsid w:val="00971B27"/>
    <w:rsid w:val="00981703"/>
    <w:rsid w:val="00982242"/>
    <w:rsid w:val="009B06EC"/>
    <w:rsid w:val="009B200C"/>
    <w:rsid w:val="00A47343"/>
    <w:rsid w:val="00A8674D"/>
    <w:rsid w:val="00AB5E49"/>
    <w:rsid w:val="00BB738B"/>
    <w:rsid w:val="00C517F8"/>
    <w:rsid w:val="00E13F42"/>
    <w:rsid w:val="00F50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52C32"/>
  <w15:chartTrackingRefBased/>
  <w15:docId w15:val="{84560F3F-6F05-4038-903C-440DEB8FA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38B"/>
    <w:pPr>
      <w:ind w:left="720"/>
      <w:contextualSpacing/>
    </w:pPr>
  </w:style>
  <w:style w:type="character" w:styleId="Hyperlink">
    <w:name w:val="Hyperlink"/>
    <w:basedOn w:val="DefaultParagraphFont"/>
    <w:uiPriority w:val="99"/>
    <w:unhideWhenUsed/>
    <w:rsid w:val="00971B27"/>
    <w:rPr>
      <w:color w:val="0563C1" w:themeColor="hyperlink"/>
      <w:u w:val="single"/>
    </w:rPr>
  </w:style>
  <w:style w:type="character" w:styleId="UnresolvedMention">
    <w:name w:val="Unresolved Mention"/>
    <w:basedOn w:val="DefaultParagraphFont"/>
    <w:uiPriority w:val="99"/>
    <w:semiHidden/>
    <w:unhideWhenUsed/>
    <w:rsid w:val="00971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15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tank-test.austinvintagewhee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1535</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Scott</dc:creator>
  <cp:keywords/>
  <dc:description/>
  <cp:lastModifiedBy>M Scott</cp:lastModifiedBy>
  <cp:revision>2</cp:revision>
  <dcterms:created xsi:type="dcterms:W3CDTF">2022-01-16T15:38:00Z</dcterms:created>
  <dcterms:modified xsi:type="dcterms:W3CDTF">2022-01-16T15:38:00Z</dcterms:modified>
</cp:coreProperties>
</file>